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32"/>
          <w:szCs w:val="32"/>
        </w:rPr>
      </w:pPr>
      <w:r w:rsidDel="00000000" w:rsidR="00000000" w:rsidRPr="00000000">
        <w:rPr/>
        <w:drawing>
          <wp:anchor allowOverlap="1" behindDoc="0" distB="57150" distT="57150" distL="57150" distR="57150" hidden="0" layoutInCell="1" locked="0" relativeHeight="0" simplePos="0">
            <wp:simplePos x="0" y="0"/>
            <wp:positionH relativeFrom="page">
              <wp:posOffset>-25234</wp:posOffset>
            </wp:positionH>
            <wp:positionV relativeFrom="page">
              <wp:posOffset>0</wp:posOffset>
            </wp:positionV>
            <wp:extent cx="7605713" cy="2233918"/>
            <wp:effectExtent b="0" l="0" r="0" t="0"/>
            <wp:wrapTopAndBottom distB="57150" distT="571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713" cy="223391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venir" w:cs="Avenir" w:eastAsia="Avenir" w:hAnsi="Avenir"/>
          <w:b w:val="1"/>
          <w:i w:val="1"/>
          <w:color w:val="003a70"/>
          <w:sz w:val="32"/>
          <w:szCs w:val="32"/>
        </w:rPr>
      </w:pPr>
      <w:r w:rsidDel="00000000" w:rsidR="00000000" w:rsidRPr="00000000">
        <w:rPr>
          <w:rFonts w:ascii="Avenir" w:cs="Avenir" w:eastAsia="Avenir" w:hAnsi="Avenir"/>
          <w:b w:val="1"/>
          <w:color w:val="003a70"/>
          <w:sz w:val="32"/>
          <w:szCs w:val="32"/>
          <w:rtl w:val="0"/>
        </w:rPr>
        <w:t xml:space="preserve">~ SHRINKING OVERTHINKING ~ Worksheet 1 - July 2024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Fonts w:ascii="Avenir" w:cs="Avenir" w:eastAsia="Avenir" w:hAnsi="Avenir"/>
          <w:sz w:val="28"/>
          <w:szCs w:val="28"/>
          <w:rtl w:val="0"/>
        </w:rPr>
        <w:t xml:space="preserve">Hey lady. This worksheet will help you to start the process of shrinking your overthinking by getting things down in black and white. Just let the words tumble out, no need to judge or edit (or overthink! ;)). It’s all good information for you to start uncovering your patterns so trust the process and start in any order:</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06">
      <w:pPr>
        <w:spacing w:line="360" w:lineRule="auto"/>
        <w:rPr>
          <w:rFonts w:ascii="Avenir" w:cs="Avenir" w:eastAsia="Avenir" w:hAnsi="Aveni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 5 topics or situations do you find yourself overthinking about a lot?</w:t>
      </w:r>
    </w:p>
    <w:p w:rsidR="00000000" w:rsidDel="00000000" w:rsidP="00000000" w:rsidRDefault="00000000" w:rsidRPr="00000000" w14:paraId="00000008">
      <w:pP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9">
      <w:pPr>
        <w:spacing w:line="48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1.</w:t>
      </w:r>
    </w:p>
    <w:p w:rsidR="00000000" w:rsidDel="00000000" w:rsidP="00000000" w:rsidRDefault="00000000" w:rsidRPr="00000000" w14:paraId="0000000A">
      <w:pPr>
        <w:spacing w:line="48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2.</w:t>
      </w:r>
    </w:p>
    <w:p w:rsidR="00000000" w:rsidDel="00000000" w:rsidP="00000000" w:rsidRDefault="00000000" w:rsidRPr="00000000" w14:paraId="0000000B">
      <w:pPr>
        <w:spacing w:line="48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3.</w:t>
      </w:r>
    </w:p>
    <w:p w:rsidR="00000000" w:rsidDel="00000000" w:rsidP="00000000" w:rsidRDefault="00000000" w:rsidRPr="00000000" w14:paraId="0000000C">
      <w:pPr>
        <w:spacing w:line="48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4.</w:t>
      </w:r>
    </w:p>
    <w:p w:rsidR="00000000" w:rsidDel="00000000" w:rsidP="00000000" w:rsidRDefault="00000000" w:rsidRPr="00000000" w14:paraId="0000000D">
      <w:pPr>
        <w:spacing w:line="48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5.</w:t>
      </w:r>
    </w:p>
    <w:p w:rsidR="00000000" w:rsidDel="00000000" w:rsidP="00000000" w:rsidRDefault="00000000" w:rsidRPr="00000000" w14:paraId="0000000E">
      <w:pPr>
        <w:rPr>
          <w:rFonts w:ascii="Avenir" w:cs="Avenir" w:eastAsia="Avenir" w:hAnsi="Avenir"/>
          <w:i w:val="1"/>
        </w:rPr>
      </w:pPr>
      <w:r w:rsidDel="00000000" w:rsidR="00000000" w:rsidRPr="00000000">
        <w:rPr>
          <w:rFonts w:ascii="Avenir" w:cs="Avenir" w:eastAsia="Avenir" w:hAnsi="Avenir"/>
          <w:i w:val="1"/>
          <w:rtl w:val="0"/>
        </w:rPr>
        <w:t xml:space="preserve">(If you want to continue this list there is extra space to do so at the end of this worksheet, it’s good to get them all out of your head!). </w:t>
      </w:r>
      <w:r w:rsidDel="00000000" w:rsidR="00000000" w:rsidRPr="00000000">
        <w:rPr>
          <w:rtl w:val="0"/>
        </w:rPr>
      </w:r>
    </w:p>
    <w:p w:rsidR="00000000" w:rsidDel="00000000" w:rsidP="00000000" w:rsidRDefault="00000000" w:rsidRPr="00000000" w14:paraId="0000000F">
      <w:pPr>
        <w:spacing w:line="240" w:lineRule="auto"/>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0">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Which is the most repetitive of these?</w:t>
      </w:r>
    </w:p>
    <w:p w:rsidR="00000000" w:rsidDel="00000000" w:rsidP="00000000" w:rsidRDefault="00000000" w:rsidRPr="00000000" w14:paraId="00000011">
      <w:pPr>
        <w:spacing w:line="276" w:lineRule="auto"/>
        <w:rPr>
          <w:rFonts w:ascii="Avenir" w:cs="Avenir" w:eastAsia="Avenir" w:hAnsi="Avenir"/>
          <w:sz w:val="16"/>
          <w:szCs w:val="16"/>
        </w:rPr>
      </w:pPr>
      <w:r w:rsidDel="00000000" w:rsidR="00000000" w:rsidRPr="00000000">
        <w:rPr>
          <w:rtl w:val="0"/>
        </w:rPr>
      </w:r>
    </w:p>
    <w:tbl>
      <w:tblPr>
        <w:tblStyle w:val="Table1"/>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12">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3">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4">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5">
            <w:pPr>
              <w:widowControl w:val="0"/>
              <w:rPr>
                <w:rFonts w:ascii="Avenir" w:cs="Avenir" w:eastAsia="Avenir" w:hAnsi="Avenir"/>
                <w:sz w:val="28"/>
                <w:szCs w:val="28"/>
              </w:rPr>
            </w:pPr>
            <w:r w:rsidDel="00000000" w:rsidR="00000000" w:rsidRPr="00000000">
              <w:rPr>
                <w:rtl w:val="0"/>
              </w:rPr>
            </w:r>
          </w:p>
        </w:tc>
      </w:tr>
    </w:tbl>
    <w:p w:rsidR="00000000" w:rsidDel="00000000" w:rsidP="00000000" w:rsidRDefault="00000000" w:rsidRPr="00000000" w14:paraId="00000016">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7">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8">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How long has it been going round in your head?</w:t>
      </w:r>
    </w:p>
    <w:p w:rsidR="00000000" w:rsidDel="00000000" w:rsidP="00000000" w:rsidRDefault="00000000" w:rsidRPr="00000000" w14:paraId="00000019">
      <w:pPr>
        <w:spacing w:line="276" w:lineRule="auto"/>
        <w:rPr>
          <w:rFonts w:ascii="Avenir" w:cs="Avenir" w:eastAsia="Avenir" w:hAnsi="Avenir"/>
          <w:sz w:val="16"/>
          <w:szCs w:val="16"/>
        </w:rPr>
      </w:pPr>
      <w:r w:rsidDel="00000000" w:rsidR="00000000" w:rsidRPr="00000000">
        <w:rPr>
          <w:rtl w:val="0"/>
        </w:rPr>
      </w:r>
    </w:p>
    <w:sdt>
      <w:sdtPr>
        <w:lock w:val="contentLocked"/>
        <w:tag w:val="goog_rdk_0"/>
      </w:sdtPr>
      <w:sdtContent>
        <w:tbl>
          <w:tblPr>
            <w:tblStyle w:val="Table2"/>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1A">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B">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C">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D">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1E">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1F">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How does it make you feel? </w:t>
      </w:r>
      <w:r w:rsidDel="00000000" w:rsidR="00000000" w:rsidRPr="00000000">
        <w:rPr>
          <w:rtl w:val="0"/>
        </w:rPr>
      </w:r>
    </w:p>
    <w:p w:rsidR="00000000" w:rsidDel="00000000" w:rsidP="00000000" w:rsidRDefault="00000000" w:rsidRPr="00000000" w14:paraId="00000020">
      <w:pPr>
        <w:spacing w:line="276" w:lineRule="auto"/>
        <w:rPr>
          <w:rFonts w:ascii="Avenir" w:cs="Avenir" w:eastAsia="Avenir" w:hAnsi="Avenir"/>
          <w:sz w:val="16"/>
          <w:szCs w:val="16"/>
        </w:rPr>
      </w:pPr>
      <w:r w:rsidDel="00000000" w:rsidR="00000000" w:rsidRPr="00000000">
        <w:rPr>
          <w:rtl w:val="0"/>
        </w:rPr>
      </w:r>
    </w:p>
    <w:sdt>
      <w:sdtPr>
        <w:lock w:val="contentLocked"/>
        <w:tag w:val="goog_rdk_1"/>
      </w:sdtPr>
      <w:sdtContent>
        <w:tbl>
          <w:tblPr>
            <w:tblStyle w:val="Table3"/>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21">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2">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3">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4">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25">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6">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When is the worst for your overthinking? </w:t>
      </w:r>
      <w:r w:rsidDel="00000000" w:rsidR="00000000" w:rsidRPr="00000000">
        <w:rPr>
          <w:rtl w:val="0"/>
        </w:rPr>
      </w:r>
    </w:p>
    <w:p w:rsidR="00000000" w:rsidDel="00000000" w:rsidP="00000000" w:rsidRDefault="00000000" w:rsidRPr="00000000" w14:paraId="00000027">
      <w:pPr>
        <w:spacing w:line="276" w:lineRule="auto"/>
        <w:rPr>
          <w:rFonts w:ascii="Avenir" w:cs="Avenir" w:eastAsia="Avenir" w:hAnsi="Avenir"/>
          <w:sz w:val="16"/>
          <w:szCs w:val="16"/>
        </w:rPr>
      </w:pPr>
      <w:r w:rsidDel="00000000" w:rsidR="00000000" w:rsidRPr="00000000">
        <w:rPr>
          <w:rtl w:val="0"/>
        </w:rPr>
      </w:r>
    </w:p>
    <w:sdt>
      <w:sdtPr>
        <w:lock w:val="contentLocked"/>
        <w:tag w:val="goog_rdk_2"/>
      </w:sdtPr>
      <w:sdtContent>
        <w:tbl>
          <w:tblPr>
            <w:tblStyle w:val="Table4"/>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28">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9">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A">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B">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C">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2D">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2E">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What do you do to try and cope with it? This might be something positive you do like go for a walk or it might be something less optimal like drinking 4 glasses of wine. No judgement either way, just objectively look at your default coping strategies when you are overthinking: </w:t>
      </w:r>
      <w:r w:rsidDel="00000000" w:rsidR="00000000" w:rsidRPr="00000000">
        <w:rPr>
          <w:rtl w:val="0"/>
        </w:rPr>
      </w:r>
    </w:p>
    <w:p w:rsidR="00000000" w:rsidDel="00000000" w:rsidP="00000000" w:rsidRDefault="00000000" w:rsidRPr="00000000" w14:paraId="0000002F">
      <w:pPr>
        <w:spacing w:line="276" w:lineRule="auto"/>
        <w:rPr>
          <w:rFonts w:ascii="Avenir" w:cs="Avenir" w:eastAsia="Avenir" w:hAnsi="Avenir"/>
          <w:sz w:val="16"/>
          <w:szCs w:val="16"/>
        </w:rPr>
      </w:pPr>
      <w:r w:rsidDel="00000000" w:rsidR="00000000" w:rsidRPr="00000000">
        <w:rPr>
          <w:rtl w:val="0"/>
        </w:rPr>
      </w:r>
    </w:p>
    <w:sdt>
      <w:sdtPr>
        <w:lock w:val="contentLocked"/>
        <w:tag w:val="goog_rdk_3"/>
      </w:sdtPr>
      <w:sdtContent>
        <w:tbl>
          <w:tblPr>
            <w:tblStyle w:val="Table5"/>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30">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1">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2">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33">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4">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How long has overthinking been a problem for you? </w:t>
      </w:r>
      <w:r w:rsidDel="00000000" w:rsidR="00000000" w:rsidRPr="00000000">
        <w:rPr>
          <w:rtl w:val="0"/>
        </w:rPr>
      </w:r>
    </w:p>
    <w:p w:rsidR="00000000" w:rsidDel="00000000" w:rsidP="00000000" w:rsidRDefault="00000000" w:rsidRPr="00000000" w14:paraId="00000035">
      <w:pPr>
        <w:spacing w:line="276" w:lineRule="auto"/>
        <w:rPr>
          <w:rFonts w:ascii="Avenir" w:cs="Avenir" w:eastAsia="Avenir" w:hAnsi="Avenir"/>
          <w:sz w:val="16"/>
          <w:szCs w:val="16"/>
        </w:rPr>
      </w:pPr>
      <w:r w:rsidDel="00000000" w:rsidR="00000000" w:rsidRPr="00000000">
        <w:rPr>
          <w:rtl w:val="0"/>
        </w:rPr>
      </w:r>
    </w:p>
    <w:sdt>
      <w:sdtPr>
        <w:lock w:val="contentLocked"/>
        <w:tag w:val="goog_rdk_4"/>
      </w:sdtPr>
      <w:sdtContent>
        <w:tbl>
          <w:tblPr>
            <w:tblStyle w:val="Table6"/>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36">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7">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8">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39">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A">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Stop. Pause. Can you remember a time when you were experiencing life and NOT trapped in over-thinking? When did you feel present and peaceful? How old were you? What was happening? </w:t>
      </w:r>
      <w:r w:rsidDel="00000000" w:rsidR="00000000" w:rsidRPr="00000000">
        <w:rPr>
          <w:rtl w:val="0"/>
        </w:rPr>
      </w:r>
    </w:p>
    <w:p w:rsidR="00000000" w:rsidDel="00000000" w:rsidP="00000000" w:rsidRDefault="00000000" w:rsidRPr="00000000" w14:paraId="0000003B">
      <w:pPr>
        <w:spacing w:line="276" w:lineRule="auto"/>
        <w:rPr>
          <w:rFonts w:ascii="Avenir" w:cs="Avenir" w:eastAsia="Avenir" w:hAnsi="Avenir"/>
          <w:sz w:val="16"/>
          <w:szCs w:val="16"/>
        </w:rPr>
      </w:pPr>
      <w:r w:rsidDel="00000000" w:rsidR="00000000" w:rsidRPr="00000000">
        <w:rPr>
          <w:rtl w:val="0"/>
        </w:rPr>
      </w:r>
    </w:p>
    <w:sdt>
      <w:sdtPr>
        <w:lock w:val="contentLocked"/>
        <w:tag w:val="goog_rdk_5"/>
      </w:sdtPr>
      <w:sdtContent>
        <w:tbl>
          <w:tblPr>
            <w:tblStyle w:val="Table7"/>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3C">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D">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3E">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3F">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0">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Where were you? Who else was there? What were you doing? What were you thinking? </w:t>
      </w:r>
    </w:p>
    <w:p w:rsidR="00000000" w:rsidDel="00000000" w:rsidP="00000000" w:rsidRDefault="00000000" w:rsidRPr="00000000" w14:paraId="00000041">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Answer this with as much detail as you can. </w:t>
      </w:r>
      <w:r w:rsidDel="00000000" w:rsidR="00000000" w:rsidRPr="00000000">
        <w:rPr>
          <w:rtl w:val="0"/>
        </w:rPr>
      </w:r>
    </w:p>
    <w:p w:rsidR="00000000" w:rsidDel="00000000" w:rsidP="00000000" w:rsidRDefault="00000000" w:rsidRPr="00000000" w14:paraId="00000042">
      <w:pPr>
        <w:spacing w:line="276" w:lineRule="auto"/>
        <w:rPr>
          <w:rFonts w:ascii="Avenir" w:cs="Avenir" w:eastAsia="Avenir" w:hAnsi="Avenir"/>
          <w:sz w:val="16"/>
          <w:szCs w:val="16"/>
        </w:rPr>
      </w:pPr>
      <w:r w:rsidDel="00000000" w:rsidR="00000000" w:rsidRPr="00000000">
        <w:rPr>
          <w:rtl w:val="0"/>
        </w:rPr>
      </w:r>
    </w:p>
    <w:sdt>
      <w:sdtPr>
        <w:lock w:val="contentLocked"/>
        <w:tag w:val="goog_rdk_6"/>
      </w:sdtPr>
      <w:sdtContent>
        <w:tbl>
          <w:tblPr>
            <w:tblStyle w:val="Table8"/>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43">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4">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5">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6">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47">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8">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Has your overthinking ever helped you? Can you think of a time where it has benefited you? </w:t>
      </w:r>
      <w:r w:rsidDel="00000000" w:rsidR="00000000" w:rsidRPr="00000000">
        <w:rPr>
          <w:rtl w:val="0"/>
        </w:rPr>
      </w:r>
    </w:p>
    <w:p w:rsidR="00000000" w:rsidDel="00000000" w:rsidP="00000000" w:rsidRDefault="00000000" w:rsidRPr="00000000" w14:paraId="00000049">
      <w:pPr>
        <w:spacing w:line="276" w:lineRule="auto"/>
        <w:rPr>
          <w:rFonts w:ascii="Avenir" w:cs="Avenir" w:eastAsia="Avenir" w:hAnsi="Avenir"/>
          <w:sz w:val="16"/>
          <w:szCs w:val="16"/>
        </w:rPr>
      </w:pPr>
      <w:r w:rsidDel="00000000" w:rsidR="00000000" w:rsidRPr="00000000">
        <w:rPr>
          <w:rtl w:val="0"/>
        </w:rPr>
      </w:r>
    </w:p>
    <w:sdt>
      <w:sdtPr>
        <w:lock w:val="contentLocked"/>
        <w:tag w:val="goog_rdk_7"/>
      </w:sdtPr>
      <w:sdtContent>
        <w:tbl>
          <w:tblPr>
            <w:tblStyle w:val="Table9"/>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4A">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B">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C">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4D">
      <w:pP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4E">
      <w:pPr>
        <w:rPr>
          <w:rFonts w:ascii="Avenir" w:cs="Avenir" w:eastAsia="Avenir" w:hAnsi="Avenir"/>
          <w:b w:val="1"/>
          <w:sz w:val="28"/>
          <w:szCs w:val="28"/>
        </w:rPr>
      </w:pPr>
      <w:r w:rsidDel="00000000" w:rsidR="00000000" w:rsidRPr="00000000">
        <w:rPr>
          <w:rFonts w:ascii="Avenir" w:cs="Avenir" w:eastAsia="Avenir" w:hAnsi="Avenir"/>
          <w:sz w:val="28"/>
          <w:szCs w:val="28"/>
          <w:rtl w:val="0"/>
        </w:rPr>
        <w:t xml:space="preserve">Is there anything else coming up for you in terms of your habit of overthinking? Jot down any insights that are coming up for you: </w:t>
      </w:r>
      <w:r w:rsidDel="00000000" w:rsidR="00000000" w:rsidRPr="00000000">
        <w:rPr>
          <w:rtl w:val="0"/>
        </w:rPr>
      </w:r>
    </w:p>
    <w:p w:rsidR="00000000" w:rsidDel="00000000" w:rsidP="00000000" w:rsidRDefault="00000000" w:rsidRPr="00000000" w14:paraId="0000004F">
      <w:pPr>
        <w:spacing w:line="276" w:lineRule="auto"/>
        <w:rPr>
          <w:rFonts w:ascii="Avenir" w:cs="Avenir" w:eastAsia="Avenir" w:hAnsi="Avenir"/>
          <w:sz w:val="16"/>
          <w:szCs w:val="16"/>
        </w:rPr>
      </w:pPr>
      <w:r w:rsidDel="00000000" w:rsidR="00000000" w:rsidRPr="00000000">
        <w:rPr>
          <w:rtl w:val="0"/>
        </w:rPr>
      </w:r>
    </w:p>
    <w:sdt>
      <w:sdtPr>
        <w:lock w:val="contentLocked"/>
        <w:tag w:val="goog_rdk_8"/>
      </w:sdtPr>
      <w:sdtContent>
        <w:tbl>
          <w:tblPr>
            <w:tblStyle w:val="Table10"/>
            <w:tblW w:w="10500.0" w:type="dxa"/>
            <w:jc w:val="left"/>
            <w:tblInd w:w="-56.000000000000014"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0500"/>
            <w:tblGridChange w:id="0">
              <w:tblGrid>
                <w:gridCol w:w="10500"/>
              </w:tblGrid>
            </w:tblGridChange>
          </w:tblGrid>
          <w:tr>
            <w:trPr>
              <w:cantSplit w:val="0"/>
              <w:tblHeader w:val="0"/>
            </w:trPr>
            <w:tc>
              <w:tcPr>
                <w:tcMar>
                  <w:top w:w="566.0" w:type="dxa"/>
                  <w:left w:w="566.0" w:type="dxa"/>
                  <w:bottom w:w="566.0" w:type="dxa"/>
                  <w:right w:w="566.0" w:type="dxa"/>
                </w:tcMar>
              </w:tcPr>
              <w:p w:rsidR="00000000" w:rsidDel="00000000" w:rsidP="00000000" w:rsidRDefault="00000000" w:rsidRPr="00000000" w14:paraId="00000050">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51">
                <w:pPr>
                  <w:widowControl w:val="0"/>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52">
                <w:pPr>
                  <w:widowControl w:val="0"/>
                  <w:rPr>
                    <w:rFonts w:ascii="Avenir" w:cs="Avenir" w:eastAsia="Avenir" w:hAnsi="Avenir"/>
                    <w:sz w:val="28"/>
                    <w:szCs w:val="28"/>
                  </w:rPr>
                </w:pPr>
                <w:r w:rsidDel="00000000" w:rsidR="00000000" w:rsidRPr="00000000">
                  <w:rPr>
                    <w:rtl w:val="0"/>
                  </w:rPr>
                </w:r>
              </w:p>
            </w:tc>
          </w:tr>
        </w:tbl>
      </w:sdtContent>
    </w:sdt>
    <w:p w:rsidR="00000000" w:rsidDel="00000000" w:rsidP="00000000" w:rsidRDefault="00000000" w:rsidRPr="00000000" w14:paraId="00000053">
      <w:pPr>
        <w:rPr>
          <w:rFonts w:ascii="Avenir" w:cs="Avenir" w:eastAsia="Avenir" w:hAnsi="Avenir"/>
        </w:rPr>
      </w:pPr>
      <w:r w:rsidDel="00000000" w:rsidR="00000000" w:rsidRPr="00000000">
        <w:rPr>
          <w:rtl w:val="0"/>
        </w:rPr>
      </w:r>
    </w:p>
    <w:p w:rsidR="00000000" w:rsidDel="00000000" w:rsidP="00000000" w:rsidRDefault="00000000" w:rsidRPr="00000000" w14:paraId="00000054">
      <w:pPr>
        <w:rPr>
          <w:rFonts w:ascii="Avenir" w:cs="Avenir" w:eastAsia="Avenir" w:hAnsi="Aveni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Avenir" w:cs="Avenir" w:eastAsia="Avenir" w:hAnsi="Avenir"/>
          <w:i w:val="1"/>
          <w:sz w:val="28"/>
          <w:szCs w:val="28"/>
        </w:rPr>
      </w:pPr>
      <w:r w:rsidDel="00000000" w:rsidR="00000000" w:rsidRPr="00000000">
        <w:rPr>
          <w:rFonts w:ascii="Avenir" w:cs="Avenir" w:eastAsia="Avenir" w:hAnsi="Avenir"/>
          <w:i w:val="1"/>
          <w:sz w:val="28"/>
          <w:szCs w:val="28"/>
          <w:rtl w:val="0"/>
        </w:rPr>
        <w:t xml:space="preserve">Well done! I know this may have been tricky to look at your patterns head on, but it’s important to bring some of what we do unconsciously to our awareness as it’s the first step in effective and lasting change.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rFonts w:ascii="Avenir" w:cs="Avenir" w:eastAsia="Avenir" w:hAnsi="Avenir"/>
          <w:i w:val="1"/>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rFonts w:ascii="Avenir" w:cs="Avenir" w:eastAsia="Avenir" w:hAnsi="Avenir"/>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Fonts w:ascii="Avenir" w:cs="Avenir" w:eastAsia="Avenir" w:hAnsi="Avenir"/>
          <w:sz w:val="28"/>
          <w:szCs w:val="28"/>
          <w:rtl w:val="0"/>
        </w:rPr>
        <w:t xml:space="preserve">YOUR NOTES: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Fonts w:ascii="Avenir" w:cs="Avenir" w:eastAsia="Avenir" w:hAnsi="Avenir"/>
          <w:sz w:val="28"/>
          <w:szCs w:val="28"/>
          <w:rtl w:val="0"/>
        </w:rPr>
        <w:t xml:space="preserve">Did you have more repetitive overthinking topics you wanted to list down? They are better on paper than in your head, so go ahead here: </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10460"/>
      </w:tabs>
      <w:rPr>
        <w:rFonts w:ascii="Candara" w:cs="Candara" w:eastAsia="Candara" w:hAnsi="Candara"/>
      </w:rPr>
    </w:pPr>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right" w:leader="none" w:pos="10460"/>
      </w:tabs>
      <w:rPr>
        <w:rFonts w:ascii="Candara" w:cs="Candara" w:eastAsia="Candara" w:hAnsi="Candara"/>
      </w:rPr>
    </w:pPr>
    <w:bookmarkStart w:colFirst="0" w:colLast="0" w:name="_heading=h.gjdgxs" w:id="0"/>
    <w:bookmarkEnd w:id="0"/>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spacing w:before="708"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A7faSmDvh5RdqcrfJ5iF0M9g==">CgMxLjAaHwoBMBIaChgICVIUChJ0YWJsZS5iMmJkM2tscjQ1cWkaHwoBMRIaChgICVIUChJ0YWJsZS5jYjJia3g1eDdoeDIaHwoBMhIaChgICVIUChJ0YWJsZS5uNHoyejQ0bmI4YnUaHwoBMxIaChgICVIUChJ0YWJsZS5iMDI1ejhhM2t0Z2IaHwoBNBIaChgICVIUChJ0YWJsZS5oNnhrZ3VtdDJia3UaHwoBNRIaChgICVIUChJ0YWJsZS54NWFmYnJzYnBna28aHwoBNhIaChgICVIUChJ0YWJsZS5lNnRvcDl3YmttdWwaHwoBNxIaChgICVIUChJ0YWJsZS5nNDlneTc2b21hcXEaHwoBOBIaChgICVIUChJ0YWJsZS5hbnAxaGVjeTIxcG4yCGguZ2pkZ3hzOAByITFsdDVlNnBlMU9iX2NzWXNVZjd6YWozdy1LeFJjT2x6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