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Finesse Your Stress ~ Worksheet 1 - February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Fill in the fields below, whatever comes to mind is just perfect.  No need to edit, just do it in a couple of minutes as a thought starter.  Do this BEFORE you watch the teaching module video.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Currently a few stressful things in my life are: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I’m really stressed out about...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I’m stressed about...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Doing/not doing/saying/not saying...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If only… </w:t>
      </w:r>
      <w:r w:rsidDel="00000000" w:rsidR="00000000" w:rsidRPr="00000000">
        <w:rPr>
          <w:rFonts w:ascii="Candara" w:cs="Candara" w:eastAsia="Candara" w:hAnsi="Candara"/>
          <w:color w:val="999999"/>
          <w:rtl w:val="0"/>
        </w:rPr>
        <w:t xml:space="preserve"> ________________________________________________________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would / wouldn’t...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right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wouldn’t be so stressed.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Top of my list of stuff that’s worrying me right now is...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Common triggers for stress for you: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tend to find I get stressed most easily when...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right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...always stresses me out, guaranteed!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I find I can’t help but get stressed and snappy when...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most stressful time of the day is usually...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My most stressful time of the week tends to be when...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There you go! Super easy, and a 2 minute job. Now – relax and watch the Tutorial Module for the month – you can use these answers to help you complete Worksheet #2 and integrate your learning.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